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D3" w:rsidRPr="00FC2A78" w:rsidRDefault="00513D5A" w:rsidP="00513D5A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C2A7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Jak postupovat, má-li mé dítě výukové obtíže či výchovné obtíže promítající se do školního prostředí?</w:t>
      </w:r>
    </w:p>
    <w:p w:rsidR="00330EF2" w:rsidRPr="00FC2A78" w:rsidRDefault="00513D5A" w:rsidP="00513D5A">
      <w:pPr>
        <w:pStyle w:val="Bezmez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A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E02DBA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446C5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>Od 1. září 2016 vstoupily v platnost nové právní normy o poskytování poradenských služeb a vzdělávání žáků se speciálními vzdělávacími potřebami a s tím souvisí  i povinnost školy pokusit se o řešení situace nejprve vlastními silami (netýká se</w:t>
      </w:r>
      <w:r w:rsidR="00330EF2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samozřejmě </w:t>
      </w:r>
      <w:r w:rsidR="003446C5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náhle vzniklých a ohrožujících situací, které </w:t>
      </w:r>
      <w:r w:rsidR="00330EF2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>vyžadují krizovou  psychologickou intervenci).</w:t>
      </w:r>
    </w:p>
    <w:p w:rsidR="00645145" w:rsidRPr="00FC2A78" w:rsidRDefault="003446C5" w:rsidP="00513D5A">
      <w:pPr>
        <w:pStyle w:val="Bezmez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7F5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 první fázi je</w:t>
      </w:r>
      <w:r w:rsidR="00330EF2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tedy 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nejdůležitější obrátit se jako rodič na školu (třídního učitele) a domluvit se na společném postupu</w:t>
      </w:r>
      <w:r w:rsidR="001315E0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podle stupně závažnosti obtíží dítěte</w:t>
      </w:r>
      <w:r w:rsidR="001315E0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0FD3" w:rsidRPr="00FC2A78" w:rsidRDefault="007D05A0" w:rsidP="00645145">
      <w:pPr>
        <w:pStyle w:val="Bezmez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Teprve pokud jsou obtíže závažnějšího charakteru</w:t>
      </w:r>
      <w:r w:rsidR="001315E0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 ani těsná spolupráce rodičů a školy nevede  ke zlepšení, 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je vhodné požádat o vyšetření v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poradně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centru, středisku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(pomoc poradenské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zařízení)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Škola v takovém případě 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poskytuje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povinně  poradenskému zařízení veškeré </w:t>
      </w:r>
      <w:r w:rsidR="00513D5A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potřebné informace o dosavadním vývoji situace</w:t>
      </w:r>
      <w:r w:rsidR="00645145" w:rsidRPr="00FC2A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45145" w:rsidRPr="00FC2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 </w:t>
      </w:r>
    </w:p>
    <w:p w:rsidR="00645145" w:rsidRPr="00FC2A78" w:rsidRDefault="00645145" w:rsidP="00513D5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</w:p>
    <w:p w:rsidR="00513D5A" w:rsidRPr="00FC2A78" w:rsidRDefault="00513D5A" w:rsidP="00513D5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FC2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Jak se objednat </w:t>
      </w:r>
      <w:r w:rsidR="006B0901" w:rsidRPr="00FC2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k vyšetření:</w:t>
      </w:r>
    </w:p>
    <w:p w:rsidR="00513D5A" w:rsidRPr="00FC2A78" w:rsidRDefault="00513D5A" w:rsidP="00824739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>nezletilého klienta může objednat pouze jeho zákonný zástupce.</w:t>
      </w:r>
      <w:r w:rsidR="001315E0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Objednání je možno provést</w:t>
      </w:r>
      <w:r w:rsidR="00FA55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315E0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5542" w:rsidRPr="00E7347C" w:rsidRDefault="00FA5542" w:rsidP="00FA554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E7347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osobně </w:t>
      </w:r>
      <w:r w:rsidRPr="00E7347C">
        <w:rPr>
          <w:rFonts w:ascii="Times New Roman" w:hAnsi="Times New Roman" w:cs="Times New Roman"/>
          <w:sz w:val="28"/>
          <w:szCs w:val="28"/>
          <w:lang w:eastAsia="cs-CZ"/>
        </w:rPr>
        <w:t xml:space="preserve"> - v PPP, SPC, SVP (školská poradenská zařízení)</w:t>
      </w:r>
    </w:p>
    <w:p w:rsidR="00FA5542" w:rsidRPr="00FA5542" w:rsidRDefault="00FA5542" w:rsidP="00F4425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 </w:t>
      </w:r>
      <w:r w:rsidRPr="00FA5542">
        <w:rPr>
          <w:rFonts w:ascii="Times New Roman" w:hAnsi="Times New Roman" w:cs="Times New Roman"/>
          <w:b/>
          <w:sz w:val="28"/>
          <w:szCs w:val="28"/>
          <w:lang w:eastAsia="cs-CZ"/>
        </w:rPr>
        <w:t>PPP Břeclav</w:t>
      </w:r>
      <w:r w:rsidRPr="00FA5542">
        <w:rPr>
          <w:rFonts w:ascii="Times New Roman" w:hAnsi="Times New Roman" w:cs="Times New Roman"/>
          <w:sz w:val="28"/>
          <w:szCs w:val="28"/>
          <w:lang w:eastAsia="cs-CZ"/>
        </w:rPr>
        <w:t xml:space="preserve"> (nejbližší spádové pracoviště) – individuální </w:t>
      </w:r>
      <w:r w:rsidRPr="00FA554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psychologická a speciálně pedagogická diagnostika</w:t>
      </w:r>
      <w:r w:rsidRPr="00FA5542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Pr="00FA5542">
        <w:rPr>
          <w:rFonts w:ascii="Times New Roman" w:hAnsi="Times New Roman" w:cs="Times New Roman"/>
          <w:sz w:val="28"/>
          <w:szCs w:val="28"/>
          <w:shd w:val="clear" w:color="auto" w:fill="FFFFFF"/>
        </w:rPr>
        <w:t>poradenství a pomoc při řešení výukových a výchovných obtíží a další poradenství</w:t>
      </w:r>
    </w:p>
    <w:p w:rsidR="00FA5542" w:rsidRPr="00E7347C" w:rsidRDefault="00FA5542" w:rsidP="00FA5542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A5542" w:rsidRPr="00E7347C" w:rsidRDefault="00FA5542" w:rsidP="00FA5542">
      <w:pPr>
        <w:pStyle w:val="Bezmezer"/>
        <w:ind w:left="720"/>
        <w:rPr>
          <w:rFonts w:ascii="Times New Roman" w:hAnsi="Times New Roman" w:cs="Times New Roman"/>
          <w:color w:val="474747"/>
          <w:spacing w:val="-15"/>
          <w:sz w:val="28"/>
          <w:szCs w:val="28"/>
        </w:rPr>
      </w:pPr>
      <w:r w:rsidRPr="00E7347C">
        <w:rPr>
          <w:rFonts w:ascii="Times New Roman" w:hAnsi="Times New Roman" w:cs="Times New Roman"/>
          <w:color w:val="474747"/>
          <w:spacing w:val="-15"/>
          <w:sz w:val="28"/>
          <w:szCs w:val="28"/>
        </w:rPr>
        <w:t>Pracoviště Pedagogicko-psychologické poradny Břeclav</w:t>
      </w:r>
    </w:p>
    <w:p w:rsidR="00FA5542" w:rsidRDefault="00FA5542" w:rsidP="00FA5542">
      <w:pPr>
        <w:pStyle w:val="Bezmezer"/>
        <w:ind w:left="720"/>
        <w:rPr>
          <w:rStyle w:val="apple-converted-space"/>
          <w:rFonts w:ascii="Times New Roman" w:hAnsi="Times New Roman" w:cs="Times New Roman"/>
          <w:color w:val="474747"/>
          <w:sz w:val="28"/>
          <w:szCs w:val="28"/>
        </w:rPr>
      </w:pPr>
      <w:r w:rsidRPr="00E7347C">
        <w:rPr>
          <w:rStyle w:val="Siln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  <w:t>Sídlo:</w:t>
      </w:r>
      <w:r w:rsidRPr="00E7347C">
        <w:rPr>
          <w:rStyle w:val="apple-converted-space"/>
          <w:rFonts w:ascii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</w:rPr>
        <w:t> </w:t>
      </w:r>
      <w:r w:rsidRPr="00E7347C">
        <w:rPr>
          <w:rFonts w:ascii="Times New Roman" w:hAnsi="Times New Roman" w:cs="Times New Roman"/>
          <w:color w:val="474747"/>
          <w:sz w:val="28"/>
          <w:szCs w:val="28"/>
        </w:rPr>
        <w:t>Bří. Mrštíků 30, 690 02 Břeclav</w:t>
      </w:r>
      <w:r w:rsidRPr="00E7347C">
        <w:rPr>
          <w:rStyle w:val="apple-converted-space"/>
          <w:rFonts w:ascii="Times New Roman" w:hAnsi="Times New Roman" w:cs="Times New Roman"/>
          <w:color w:val="474747"/>
          <w:sz w:val="28"/>
          <w:szCs w:val="28"/>
        </w:rPr>
        <w:t> </w:t>
      </w:r>
    </w:p>
    <w:p w:rsidR="00FA5542" w:rsidRPr="00E7347C" w:rsidRDefault="00FA5542" w:rsidP="00FA5542">
      <w:pPr>
        <w:pStyle w:val="Bezmezer"/>
        <w:ind w:left="720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474747"/>
          <w:sz w:val="28"/>
          <w:szCs w:val="28"/>
        </w:rPr>
        <w:tab/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  </w:t>
      </w:r>
      <w:r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>519 373 996, 519 322 139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E7347C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E7347C">
        <w:rPr>
          <w:rStyle w:val="Siln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  <w:t> </w:t>
      </w:r>
    </w:p>
    <w:p w:rsidR="00FA5542" w:rsidRPr="00E7347C" w:rsidRDefault="00FA5542" w:rsidP="00FA5542">
      <w:pPr>
        <w:pStyle w:val="Bezmezer"/>
        <w:ind w:left="720"/>
        <w:rPr>
          <w:rFonts w:ascii="Times New Roman" w:hAnsi="Times New Roman" w:cs="Times New Roman"/>
          <w:color w:val="474747"/>
          <w:sz w:val="28"/>
          <w:szCs w:val="28"/>
        </w:rPr>
      </w:pPr>
      <w:r w:rsidRPr="00E7347C">
        <w:rPr>
          <w:rStyle w:val="Siln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</w:rPr>
        <w:t>Odloučená pracoviště:</w:t>
      </w:r>
      <w:r w:rsidRPr="00E7347C">
        <w:rPr>
          <w:rStyle w:val="apple-converted-space"/>
          <w:rFonts w:ascii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</w:rPr>
        <w:t> </w:t>
      </w:r>
      <w:r w:rsidRPr="00E7347C">
        <w:rPr>
          <w:rFonts w:ascii="Times New Roman" w:hAnsi="Times New Roman" w:cs="Times New Roman"/>
          <w:color w:val="474747"/>
          <w:sz w:val="28"/>
          <w:szCs w:val="28"/>
        </w:rPr>
        <w:t>Masarykovo nám. 1, 693 24 Hustopeče;</w:t>
      </w:r>
      <w:r w:rsidRPr="00E7347C">
        <w:rPr>
          <w:rStyle w:val="apple-converted-space"/>
          <w:rFonts w:ascii="Times New Roman" w:hAnsi="Times New Roman" w:cs="Times New Roman"/>
          <w:color w:val="474747"/>
          <w:sz w:val="28"/>
          <w:szCs w:val="28"/>
        </w:rPr>
        <w:t> </w:t>
      </w:r>
      <w:r w:rsidRPr="00E7347C">
        <w:rPr>
          <w:rFonts w:ascii="Times New Roman" w:hAnsi="Times New Roman" w:cs="Times New Roman"/>
          <w:color w:val="474747"/>
          <w:sz w:val="28"/>
          <w:szCs w:val="28"/>
        </w:rPr>
        <w:br/>
        <w:t>                                        Náměstí 28, 692 01 Mikulov</w:t>
      </w:r>
    </w:p>
    <w:p w:rsidR="00990796" w:rsidRPr="00FC2A78" w:rsidRDefault="00990796" w:rsidP="00FA554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90796" w:rsidRPr="00FC2A78" w:rsidRDefault="00FA5542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SPC </w:t>
      </w:r>
      <w:r w:rsidR="007D05A0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Brno</w:t>
      </w:r>
      <w:r w:rsidR="007D05A0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990796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="00E02DBA" w:rsidRPr="00FC2A78">
        <w:rPr>
          <w:rFonts w:ascii="Times New Roman" w:hAnsi="Times New Roman" w:cs="Times New Roman"/>
          <w:sz w:val="28"/>
          <w:szCs w:val="28"/>
        </w:rPr>
        <w:t>mentálním postižením, se souběžným postižením více vadami a s Downovým syndrome</w:t>
      </w:r>
      <w:r w:rsidR="00990796" w:rsidRPr="00FC2A78">
        <w:rPr>
          <w:rFonts w:ascii="Times New Roman" w:hAnsi="Times New Roman" w:cs="Times New Roman"/>
          <w:sz w:val="28"/>
          <w:szCs w:val="28"/>
        </w:rPr>
        <w:t>m</w:t>
      </w:r>
    </w:p>
    <w:p w:rsidR="00990796" w:rsidRPr="00FC2A78" w:rsidRDefault="00FA5542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SVP </w:t>
      </w:r>
      <w:r w:rsidR="00CD33A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90796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Brno</w:t>
      </w:r>
      <w:r w:rsidR="00990796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</w:t>
      </w:r>
      <w:r w:rsidR="00CD33A2" w:rsidRPr="00FC2A78">
        <w:rPr>
          <w:rFonts w:ascii="Times New Roman" w:hAnsi="Times New Roman" w:cs="Times New Roman"/>
          <w:sz w:val="28"/>
          <w:szCs w:val="28"/>
        </w:rPr>
        <w:t xml:space="preserve"> s rizikem či s projevy poruch chování a negativních jevů v sociálním vývoji a při jejich integraci do společnost</w:t>
      </w:r>
      <w:r w:rsidR="007D05A0" w:rsidRPr="00FC2A78">
        <w:rPr>
          <w:rFonts w:ascii="Times New Roman" w:hAnsi="Times New Roman" w:cs="Times New Roman"/>
          <w:sz w:val="28"/>
          <w:szCs w:val="28"/>
        </w:rPr>
        <w:t>i</w:t>
      </w:r>
    </w:p>
    <w:p w:rsidR="00513D5A" w:rsidRPr="00FC2A78" w:rsidRDefault="00824739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…</w:t>
      </w:r>
      <w:r w:rsidR="00AE1ED2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4122D2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AE1E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1315E0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– volba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místa</w:t>
      </w:r>
      <w:r w:rsidR="001315E0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záleží na zákonném zástupci, 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je však nutno počítat s tím, že zařízení mimo spádovou oblast  některá finančně  náročnější opatření</w:t>
      </w:r>
      <w:r w:rsidR="00AE1E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(např. 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doporučení </w:t>
      </w:r>
      <w:r w:rsidR="0064514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asistenta pedagoga) 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nebudou po vyšetření</w:t>
      </w:r>
      <w:r w:rsidR="0064514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moci realizovat a budou </w:t>
      </w:r>
      <w:r w:rsidR="0064514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této věci odkazovat na 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spádové zařízení, čímž dojde k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 zbytečné 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 časové prodlevě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3446C5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FC2A78" w:rsidRPr="00FC2A78" w:rsidRDefault="00513D5A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telefonicky</w:t>
      </w:r>
      <w:r w:rsidR="00FC2A78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</w:t>
      </w:r>
      <w:r w:rsidR="00FC2A78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všechna zařízení mají též své webové stránky, kde lze kontakty najít </w:t>
      </w:r>
    </w:p>
    <w:p w:rsidR="00FC2A78" w:rsidRDefault="006B0901" w:rsidP="00FC2A78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PPP Břeclav</w:t>
      </w:r>
      <w:r w:rsidR="00FC2A78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tel 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C2A78" w:rsidRPr="00FC2A78">
        <w:rPr>
          <w:rFonts w:ascii="Times New Roman" w:hAnsi="Times New Roman" w:cs="Times New Roman"/>
          <w:sz w:val="28"/>
          <w:szCs w:val="28"/>
          <w:shd w:val="clear" w:color="auto" w:fill="FFFFFF"/>
        </w:rPr>
        <w:t>519 373 996, 519 322 139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E7347C" w:rsidRPr="00E7347C" w:rsidRDefault="00E7347C" w:rsidP="00FC2A78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PPP Hodonín, tel.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7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518 606 411</w:t>
      </w:r>
    </w:p>
    <w:p w:rsidR="00FC2A78" w:rsidRPr="00FC2A78" w:rsidRDefault="00FC2A78" w:rsidP="00FC2A78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SPC Brno, tel.  545 241 414, </w:t>
      </w:r>
      <w:r w:rsidR="00E02DBA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545 212 334, </w:t>
      </w:r>
    </w:p>
    <w:p w:rsidR="00513D5A" w:rsidRPr="00FC2A78" w:rsidRDefault="00CD33A2" w:rsidP="00FC2A78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SVC Brno, tel. </w:t>
      </w:r>
      <w:r w:rsidRPr="00FC2A78">
        <w:rPr>
          <w:rFonts w:ascii="Times New Roman" w:hAnsi="Times New Roman" w:cs="Times New Roman"/>
          <w:sz w:val="28"/>
          <w:szCs w:val="28"/>
          <w:shd w:val="clear" w:color="auto" w:fill="F2F6F9"/>
        </w:rPr>
        <w:t>543 216 685</w:t>
      </w:r>
    </w:p>
    <w:p w:rsidR="00824739" w:rsidRPr="00FC2A78" w:rsidRDefault="00FC2A78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poštou nebo emailem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zasláním vyplněné  </w:t>
      </w:r>
      <w:r w:rsidR="00513D5A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objednávku rovněž najdete obvykle na w</w:t>
      </w:r>
      <w:r w:rsidR="00AE1E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www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. stránkách, nebo je na nich uvedeno, co musí žádost  obsahovat</w:t>
      </w:r>
      <w:r w:rsidR="004122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, kontakt pro její zaslání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</w:p>
    <w:p w:rsidR="00513D5A" w:rsidRPr="00FC2A78" w:rsidRDefault="00513D5A" w:rsidP="004122D2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prostřednictvím školy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je možno 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pouze </w:t>
      </w: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 písemným </w:t>
      </w:r>
      <w:r w:rsidR="00824739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souhlasem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C2A78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(pověřením) 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zákonného zástupce </w:t>
      </w:r>
      <w:r w:rsidR="00FC2A78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nezletilého </w:t>
      </w:r>
      <w:r w:rsidR="00824739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žáka s tímto úkonem </w:t>
      </w:r>
    </w:p>
    <w:p w:rsidR="00C50FD3" w:rsidRDefault="00824739" w:rsidP="004122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Následně je třeba </w:t>
      </w:r>
      <w:r w:rsidR="00C50FD3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informovat školu o datu objednání žáka k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C50FD3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vyšetření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(minimálně </w:t>
      </w: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="004122D2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týdenním</w:t>
      </w:r>
      <w:r w:rsidR="00FC2A78" w:rsidRPr="00FC2A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předstihem</w:t>
      </w:r>
      <w:r w:rsidR="004122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vzhledem k termínu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C50FD3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, nejlépe i se jménem</w:t>
      </w:r>
      <w:r w:rsidR="004122D2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odborného</w:t>
      </w:r>
      <w:r w:rsidR="00C50FD3" w:rsidRPr="00FC2A78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 bude dítě vyšetřovat, aby mohla škola odeslat poradně aktuální školní dotazník</w:t>
      </w:r>
    </w:p>
    <w:p w:rsidR="00DF6F2C" w:rsidRPr="00FC2A78" w:rsidRDefault="00DF6F2C" w:rsidP="00DF6F2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Kontrolní </w:t>
      </w:r>
      <w:r w:rsidRPr="00FC2A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 vyšetření:</w:t>
      </w:r>
    </w:p>
    <w:p w:rsidR="00DF6F2C" w:rsidRPr="00DF6F2C" w:rsidRDefault="00DF6F2C" w:rsidP="00DF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bookmarkStart w:id="0" w:name="_GoBack"/>
      <w:bookmarkEnd w:id="0"/>
      <w:r w:rsidRPr="00DF6F2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Dnem 1. 9. 2017 zaniká povinnost poradenských zařízení upozorňovat zletilého žáka, studenta či zákonného zástupce na blížící se ukončení platnosti zprávy a doporučení. V této souvislosti doporučujeme vést rodiče k tomu, aby alespoň </w:t>
      </w:r>
      <w:r w:rsidRPr="00DF6F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4 měsíce před ukončením platnosti zprávy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 doporučení </w:t>
      </w:r>
      <w:r w:rsidRPr="00DF6F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kontaktovali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zákonní zástupci žáka </w:t>
      </w:r>
      <w:r w:rsidRPr="00DF6F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PPP, SPC</w:t>
      </w:r>
      <w:r w:rsidRPr="00DF6F2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na konkrétním termínu se předem </w:t>
      </w:r>
      <w:r w:rsidRPr="00DF6F2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dohodli. Pokud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požadavek na vyšetření dostane školské poradenské zařízení </w:t>
      </w:r>
      <w:r w:rsidRPr="00DF6F2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od rodičů před blížícím se koncem školního roku, není reálné do 31. 8. daného školního roku tuto zakázku zrealizovat.</w:t>
      </w:r>
    </w:p>
    <w:p w:rsidR="00DF6F2C" w:rsidRPr="00DF6F2C" w:rsidRDefault="00DF6F2C" w:rsidP="00DF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F6F2C">
        <w:rPr>
          <w:rFonts w:ascii="Times New Roman" w:eastAsia="Times New Roman" w:hAnsi="Times New Roman" w:cs="Times New Roman"/>
          <w:color w:val="003399"/>
          <w:sz w:val="28"/>
          <w:szCs w:val="28"/>
          <w:lang w:eastAsia="cs-CZ"/>
        </w:rPr>
        <w:t> </w:t>
      </w:r>
    </w:p>
    <w:p w:rsidR="00DF6F2C" w:rsidRPr="00DF6F2C" w:rsidRDefault="00DF6F2C" w:rsidP="004122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13D5A" w:rsidRPr="00FC2A78" w:rsidRDefault="00513D5A">
      <w:pPr>
        <w:rPr>
          <w:rFonts w:ascii="Times New Roman" w:hAnsi="Times New Roman" w:cs="Times New Roman"/>
          <w:sz w:val="28"/>
          <w:szCs w:val="28"/>
        </w:rPr>
      </w:pPr>
    </w:p>
    <w:sectPr w:rsidR="00513D5A" w:rsidRPr="00FC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A49"/>
    <w:multiLevelType w:val="hybridMultilevel"/>
    <w:tmpl w:val="994A5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B29"/>
    <w:multiLevelType w:val="hybridMultilevel"/>
    <w:tmpl w:val="1232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37C8"/>
    <w:multiLevelType w:val="multilevel"/>
    <w:tmpl w:val="5A5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5A"/>
    <w:rsid w:val="00106592"/>
    <w:rsid w:val="001315E0"/>
    <w:rsid w:val="00263227"/>
    <w:rsid w:val="002657F5"/>
    <w:rsid w:val="00330EF2"/>
    <w:rsid w:val="003446C5"/>
    <w:rsid w:val="004122D2"/>
    <w:rsid w:val="00513D5A"/>
    <w:rsid w:val="00645145"/>
    <w:rsid w:val="006B0901"/>
    <w:rsid w:val="007D05A0"/>
    <w:rsid w:val="00824739"/>
    <w:rsid w:val="00990796"/>
    <w:rsid w:val="00AE1ED2"/>
    <w:rsid w:val="00C50FD3"/>
    <w:rsid w:val="00CD33A2"/>
    <w:rsid w:val="00D34E45"/>
    <w:rsid w:val="00DF6F2C"/>
    <w:rsid w:val="00E02DBA"/>
    <w:rsid w:val="00E7347C"/>
    <w:rsid w:val="00FA554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0DDE"/>
  <w15:chartTrackingRefBased/>
  <w15:docId w15:val="{760C6ED9-BAA0-4893-B1D0-0B6572F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3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3D5A"/>
  </w:style>
  <w:style w:type="character" w:styleId="Hypertextovodkaz">
    <w:name w:val="Hyperlink"/>
    <w:basedOn w:val="Standardnpsmoodstavce"/>
    <w:uiPriority w:val="99"/>
    <w:semiHidden/>
    <w:unhideWhenUsed/>
    <w:rsid w:val="00513D5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3D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13D5A"/>
    <w:rPr>
      <w:b/>
      <w:bCs/>
    </w:rPr>
  </w:style>
  <w:style w:type="paragraph" w:styleId="Bezmezer">
    <w:name w:val="No Spacing"/>
    <w:uiPriority w:val="1"/>
    <w:qFormat/>
    <w:rsid w:val="00513D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473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734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7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6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2017-01-23T11:35:00Z</dcterms:created>
  <dcterms:modified xsi:type="dcterms:W3CDTF">2017-09-26T10:26:00Z</dcterms:modified>
</cp:coreProperties>
</file>